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172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86MS0061-01-2025-000386-81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405,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ч. 1 ст. 12.26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Валеев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Галиевич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Валеев А.Г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водителем транспортного средст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 </w:t>
      </w:r>
      <w:r>
        <w:rPr>
          <w:rStyle w:val="cat-CarMakeModelgrp-22rplc-2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имеющим </w:t>
      </w:r>
      <w:r>
        <w:rPr>
          <w:rStyle w:val="cat-CarNumbergrp-23rplc-2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выполнил законного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такие действия не содержат уголовно наказуемого деяния,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пункт 2.3.2 ПДД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Валеев А.Г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вину признал, дополнительно пояснил, что отказался от прохождения медицинского освидетельствования, так как выпивал спиртное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eastAsia="Times New Roman" w:hAnsi="Times New Roman" w:cs="Times New Roman"/>
          <w:sz w:val="26"/>
          <w:szCs w:val="26"/>
        </w:rPr>
        <w:t>Валеев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следующими документами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630148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071471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Валеев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имелись признаки опьянения: </w:t>
      </w:r>
      <w:r>
        <w:rPr>
          <w:rFonts w:ascii="Times New Roman" w:eastAsia="Times New Roman" w:hAnsi="Times New Roman" w:cs="Times New Roman"/>
          <w:sz w:val="26"/>
          <w:szCs w:val="26"/>
        </w:rPr>
        <w:t>поведение, не соответствующе обстановке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045459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Валеев А.Г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 на медицинское освидетельствование 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>наличием достаточных оснований полагать, что водитель транспортного средства находится в состоянии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отказом от прохождения освидетельствования на состояние алкогольного опьянения на месте,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пройти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Валеев А.Г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отказался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диск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068318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6"/>
          <w:szCs w:val="26"/>
        </w:rPr>
        <w:t>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27.12 КоАП РФ лицо, которое управляет транспортным средством соответствующего вида и в отношении которого имеются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достаточные основания полагать, что это лицо находится в состоянии опьянения, подлежит освидетельствованию на состояние алкогольного опьянения.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Валеев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Валеев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квалификации по ч. 1 ст. 12.26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евыполнение водителем транспортного средства законного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требования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 прохождении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24.5</w:t>
      </w:r>
      <w:r>
        <w:rPr>
          <w:rFonts w:ascii="Times New Roman" w:eastAsia="Times New Roman" w:hAnsi="Times New Roman" w:cs="Times New Roman"/>
          <w:sz w:val="26"/>
          <w:szCs w:val="26"/>
        </w:rPr>
        <w:t>, 29.2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возможность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относит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29.9 - 29.11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Валеева Артура </w:t>
      </w:r>
      <w:r>
        <w:rPr>
          <w:rFonts w:ascii="Times New Roman" w:eastAsia="Times New Roman" w:hAnsi="Times New Roman" w:cs="Times New Roman"/>
          <w:sz w:val="26"/>
          <w:szCs w:val="26"/>
        </w:rPr>
        <w:t>Галиевича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12.26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сорок 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месяцев.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административный штраф подлежит уплате по следующим реквизитам: Расчетный счет 03100643000000018700 в РКЦ Ханты-Мансийск г. Ханты-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Мансийска; БИК 007 162 163; ОКТМО 718 76 000; ИНН 860 101 0390; КПП 860 101 001; КБК 188 116 011 230 10 001 140;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6"/>
          <w:szCs w:val="26"/>
        </w:rPr>
        <w:t>188</w:t>
      </w:r>
      <w:r>
        <w:rPr>
          <w:rFonts w:ascii="Times New Roman" w:eastAsia="Times New Roman" w:hAnsi="Times New Roman" w:cs="Times New Roman"/>
          <w:sz w:val="26"/>
          <w:szCs w:val="26"/>
        </w:rPr>
        <w:t>104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3200</w:t>
      </w:r>
      <w:r>
        <w:rPr>
          <w:rFonts w:ascii="Times New Roman" w:eastAsia="Times New Roman" w:hAnsi="Times New Roman" w:cs="Times New Roman"/>
          <w:sz w:val="26"/>
          <w:szCs w:val="26"/>
        </w:rPr>
        <w:t>01147</w:t>
      </w:r>
      <w:r>
        <w:rPr>
          <w:rFonts w:ascii="Times New Roman" w:eastAsia="Times New Roman" w:hAnsi="Times New Roman" w:cs="Times New Roman"/>
          <w:sz w:val="26"/>
          <w:szCs w:val="26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172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p>
      <w:pPr>
        <w:spacing w:before="0" w:after="0"/>
        <w:jc w:val="both"/>
      </w:pPr>
    </w:p>
    <w:p>
      <w:pPr>
        <w:spacing w:before="0" w:after="0"/>
        <w:ind w:right="22"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CarMakeModelgrp-22rplc-22">
    <w:name w:val="cat-CarMakeModel grp-22 rplc-22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CarNumbergrp-23rplc-24">
    <w:name w:val="cat-CarNumber grp-2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